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8056A6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Fielder</w:t>
      </w:r>
      <w:r w:rsidR="00AC50DA">
        <w:rPr>
          <w:rFonts w:ascii="Calibri" w:hAnsi="Calibri"/>
        </w:rPr>
        <w:t xml:space="preserve"> </w:t>
      </w:r>
      <w:r w:rsidR="00B157A2">
        <w:rPr>
          <w:rFonts w:ascii="Calibri" w:hAnsi="Calibri"/>
        </w:rPr>
        <w:t xml:space="preserve">Mini </w:t>
      </w:r>
      <w:r w:rsidR="00AC50DA">
        <w:rPr>
          <w:rFonts w:ascii="Calibri" w:hAnsi="Calibri"/>
        </w:rPr>
        <w:t xml:space="preserve">– </w:t>
      </w:r>
      <w:r>
        <w:rPr>
          <w:rFonts w:ascii="Calibri" w:hAnsi="Calibri"/>
        </w:rPr>
        <w:t>Wood</w:t>
      </w:r>
    </w:p>
    <w:p w:rsidR="00A84D9A" w:rsidRPr="00737B16" w:rsidRDefault="008056A6" w:rsidP="001B705B">
      <w:pPr>
        <w:jc w:val="both"/>
        <w:rPr>
          <w:rFonts w:ascii="Calibri" w:hAnsi="Calibri" w:cs="Helvetica"/>
          <w:color w:val="221E1F"/>
          <w:sz w:val="18"/>
          <w:szCs w:val="18"/>
        </w:rPr>
        <w:sectPr w:rsidR="00A84D9A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Incorporating a classic look and design, the SOG Fielder series makes a great everyday carry knife even if you are in a suit and tie. </w:t>
      </w:r>
      <w:r w:rsidRPr="008056A6">
        <w:rPr>
          <w:rStyle w:val="Text"/>
          <w:rFonts w:ascii="Calibri" w:hAnsi="Calibri"/>
          <w:sz w:val="18"/>
          <w:szCs w:val="18"/>
        </w:rPr>
        <w:t xml:space="preserve">The contrast of the vertical grain wood </w:t>
      </w:r>
      <w:r>
        <w:rPr>
          <w:rStyle w:val="Text"/>
          <w:rFonts w:ascii="Calibri" w:hAnsi="Calibri"/>
          <w:sz w:val="18"/>
          <w:szCs w:val="18"/>
        </w:rPr>
        <w:t xml:space="preserve">or G10 </w:t>
      </w:r>
      <w:r w:rsidRPr="008056A6">
        <w:rPr>
          <w:rStyle w:val="Text"/>
          <w:rFonts w:ascii="Calibri" w:hAnsi="Calibri"/>
          <w:sz w:val="18"/>
          <w:szCs w:val="18"/>
        </w:rPr>
        <w:t xml:space="preserve">against the high luster bolsters creates a very appealing visual tension. This is a knife that </w:t>
      </w:r>
      <w:r>
        <w:rPr>
          <w:rStyle w:val="Text"/>
          <w:rFonts w:ascii="Calibri" w:hAnsi="Calibri"/>
          <w:sz w:val="18"/>
          <w:szCs w:val="18"/>
        </w:rPr>
        <w:t>is comfortable as a daily carry, but can still go out in the wild</w:t>
      </w:r>
      <w:r w:rsidRPr="008056A6">
        <w:rPr>
          <w:rStyle w:val="Text"/>
          <w:rFonts w:ascii="Calibri" w:hAnsi="Calibri"/>
          <w:sz w:val="18"/>
          <w:szCs w:val="18"/>
        </w:rPr>
        <w:t xml:space="preserve">. </w:t>
      </w:r>
      <w:r>
        <w:rPr>
          <w:rStyle w:val="Text"/>
          <w:rFonts w:ascii="Calibri" w:hAnsi="Calibri"/>
          <w:sz w:val="18"/>
          <w:szCs w:val="18"/>
        </w:rPr>
        <w:t xml:space="preserve">Using the </w:t>
      </w:r>
      <w:r>
        <w:rPr>
          <w:rStyle w:val="Text"/>
          <w:rFonts w:ascii="Calibri" w:hAnsi="Calibri"/>
          <w:sz w:val="18"/>
          <w:szCs w:val="18"/>
        </w:rPr>
        <w:lastRenderedPageBreak/>
        <w:t>proven</w:t>
      </w:r>
      <w:r w:rsidRPr="008056A6">
        <w:rPr>
          <w:rStyle w:val="Text"/>
          <w:rFonts w:ascii="Calibri" w:hAnsi="Calibri"/>
          <w:sz w:val="18"/>
          <w:szCs w:val="18"/>
        </w:rPr>
        <w:t xml:space="preserve"> liner</w:t>
      </w:r>
      <w:r>
        <w:rPr>
          <w:rStyle w:val="Text"/>
          <w:rFonts w:ascii="Calibri" w:hAnsi="Calibri"/>
          <w:sz w:val="18"/>
          <w:szCs w:val="18"/>
        </w:rPr>
        <w:t xml:space="preserve"> </w:t>
      </w:r>
      <w:r w:rsidRPr="008056A6">
        <w:rPr>
          <w:rStyle w:val="Text"/>
          <w:rFonts w:ascii="Calibri" w:hAnsi="Calibri"/>
          <w:sz w:val="18"/>
          <w:szCs w:val="18"/>
        </w:rPr>
        <w:t xml:space="preserve">lock system provides reliability as well as easy </w:t>
      </w:r>
      <w:r>
        <w:rPr>
          <w:rStyle w:val="Text"/>
          <w:rFonts w:ascii="Calibri" w:hAnsi="Calibri"/>
          <w:sz w:val="18"/>
          <w:szCs w:val="18"/>
        </w:rPr>
        <w:t>closing</w:t>
      </w:r>
      <w:r w:rsidRPr="008056A6">
        <w:rPr>
          <w:rStyle w:val="Text"/>
          <w:rFonts w:ascii="Calibri" w:hAnsi="Calibri"/>
          <w:sz w:val="18"/>
          <w:szCs w:val="18"/>
        </w:rPr>
        <w:t xml:space="preserve"> of the Fielder’s capable blade. </w:t>
      </w:r>
      <w:r>
        <w:rPr>
          <w:rStyle w:val="Text"/>
          <w:rFonts w:ascii="Calibri" w:hAnsi="Calibri"/>
          <w:sz w:val="18"/>
          <w:szCs w:val="18"/>
        </w:rPr>
        <w:t xml:space="preserve">The blade opens easily and smoothly with the push of a thumb and the flick of one hand. </w:t>
      </w:r>
      <w:r w:rsidR="00531077">
        <w:rPr>
          <w:rStyle w:val="Text"/>
          <w:rFonts w:ascii="Calibri" w:hAnsi="Calibri"/>
          <w:sz w:val="18"/>
          <w:szCs w:val="18"/>
        </w:rPr>
        <w:t>With a removable low-carry pocket clip, the Fielder can find a home in any pocket.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531077" w:rsidRPr="00531077" w:rsidRDefault="00531077" w:rsidP="0053107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Classic design with w</w:t>
      </w:r>
      <w:r w:rsidRPr="00531077">
        <w:rPr>
          <w:rFonts w:ascii="Calibri" w:hAnsi="Calibri"/>
        </w:rPr>
        <w:t>ood handle</w:t>
      </w:r>
    </w:p>
    <w:p w:rsidR="00531077" w:rsidRPr="00531077" w:rsidRDefault="00B157A2" w:rsidP="0053107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3.75</w:t>
      </w:r>
      <w:r w:rsidR="00531077" w:rsidRPr="00531077">
        <w:rPr>
          <w:rFonts w:ascii="Calibri" w:hAnsi="Calibri"/>
        </w:rPr>
        <w:t>-inch straight edge 7Cr17 stainless steel blade</w:t>
      </w:r>
    </w:p>
    <w:p w:rsidR="00531077" w:rsidRPr="00531077" w:rsidRDefault="00531077" w:rsidP="0053107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Polished s</w:t>
      </w:r>
      <w:r w:rsidRPr="00531077">
        <w:rPr>
          <w:rFonts w:ascii="Calibri" w:hAnsi="Calibri"/>
        </w:rPr>
        <w:t xml:space="preserve">tainless </w:t>
      </w:r>
      <w:r>
        <w:rPr>
          <w:rFonts w:ascii="Calibri" w:hAnsi="Calibri"/>
        </w:rPr>
        <w:t>s</w:t>
      </w:r>
      <w:r w:rsidRPr="00531077">
        <w:rPr>
          <w:rFonts w:ascii="Calibri" w:hAnsi="Calibri"/>
        </w:rPr>
        <w:t xml:space="preserve">teel </w:t>
      </w:r>
      <w:r>
        <w:rPr>
          <w:rFonts w:ascii="Calibri" w:hAnsi="Calibri"/>
        </w:rPr>
        <w:t>bolsters</w:t>
      </w:r>
    </w:p>
    <w:p w:rsidR="00531077" w:rsidRPr="00531077" w:rsidRDefault="00531077" w:rsidP="0053107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Removable low-carry p</w:t>
      </w:r>
      <w:r w:rsidRPr="00531077">
        <w:rPr>
          <w:rFonts w:ascii="Calibri" w:hAnsi="Calibri"/>
        </w:rPr>
        <w:t xml:space="preserve">ocket </w:t>
      </w:r>
      <w:r>
        <w:rPr>
          <w:rFonts w:ascii="Calibri" w:hAnsi="Calibri"/>
        </w:rPr>
        <w:t>c</w:t>
      </w:r>
      <w:r w:rsidRPr="00531077">
        <w:rPr>
          <w:rFonts w:ascii="Calibri" w:hAnsi="Calibri"/>
        </w:rPr>
        <w:t>lip</w:t>
      </w:r>
    </w:p>
    <w:p w:rsidR="00613DBF" w:rsidRPr="00531077" w:rsidRDefault="00B157A2" w:rsidP="0053107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1209675</wp:posOffset>
            </wp:positionV>
            <wp:extent cx="6318250" cy="1195070"/>
            <wp:effectExtent l="0" t="0" r="6350" b="5080"/>
            <wp:wrapNone/>
            <wp:docPr id="19" name="Picture 19" descr="C:\Users\louischan\Dropbox (SSK&amp;T)\SOG Marketing Files\SOG Images\Folding Knives\Fielder Mini (FF33-CP)\SOG_FF33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ouischan\Dropbox (SSK&amp;T)\SOG Marketing Files\SOG Images\Folding Knives\Fielder Mini (FF33-CP)\SOG_FF33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077" w:rsidRPr="00531077">
        <w:rPr>
          <w:rFonts w:ascii="Calibri" w:hAnsi="Calibri"/>
        </w:rPr>
        <w:t xml:space="preserve">Overall length: </w:t>
      </w:r>
      <w:r>
        <w:rPr>
          <w:rFonts w:ascii="Calibri" w:hAnsi="Calibri"/>
        </w:rPr>
        <w:t>6.5</w:t>
      </w:r>
      <w:r w:rsidR="00531077" w:rsidRPr="00531077">
        <w:rPr>
          <w:rFonts w:ascii="Calibri" w:hAnsi="Calibri"/>
        </w:rPr>
        <w:t>-inches, Weight</w:t>
      </w:r>
      <w:r w:rsidR="00531077">
        <w:rPr>
          <w:rFonts w:ascii="Calibri" w:hAnsi="Calibri"/>
        </w:rPr>
        <w:t xml:space="preserve">: </w:t>
      </w:r>
      <w:r>
        <w:rPr>
          <w:rFonts w:ascii="Calibri" w:hAnsi="Calibri"/>
        </w:rPr>
        <w:t>3.36</w:t>
      </w:r>
      <w:r w:rsidR="00531077">
        <w:rPr>
          <w:rFonts w:ascii="Calibri" w:hAnsi="Calibri"/>
        </w:rPr>
        <w:t xml:space="preserve"> ounces, Lifetime Warranty</w:t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D0FA51" wp14:editId="7B1FDED9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6B47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MIRROR POLISHED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A7B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7CR17</w:t>
                            </w:r>
                          </w:p>
                          <w:p w:rsidR="00081F43" w:rsidRP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WOOD / STAINLESS STEEL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</w:t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</w:t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59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B157A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3.4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B157A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157A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D4218" w:rsidRPr="007D4218" w:rsidRDefault="007D4218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B157A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3.75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157A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FF3</w:t>
                            </w:r>
                            <w:r w:rsidR="00B157A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157A2" w:rsidRPr="00B157A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729857995221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D0FA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437.85pt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6B47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MIRROR POLISHED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A7B05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7CR17</w:t>
                      </w:r>
                    </w:p>
                    <w:p w:rsidR="00081F43" w:rsidRP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WOOD / STAINLESS STEEL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</w:t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2</w:t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59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B157A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3.4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B157A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157A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7D4218" w:rsidRPr="007D4218" w:rsidRDefault="007D4218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B157A2">
                        <w:rPr>
                          <w:rFonts w:ascii="Calibri" w:hAnsi="Calibri"/>
                          <w:sz w:val="18"/>
                          <w:szCs w:val="18"/>
                        </w:rPr>
                        <w:t>3.75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157A2">
                        <w:rPr>
                          <w:rFonts w:ascii="Calibri" w:hAnsi="Calibri"/>
                          <w:sz w:val="18"/>
                          <w:szCs w:val="18"/>
                        </w:rPr>
                        <w:t>6.5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FF3</w:t>
                      </w:r>
                      <w:r w:rsidR="00B157A2">
                        <w:rPr>
                          <w:rFonts w:ascii="Calibri" w:hAnsi="Calibri"/>
                          <w:sz w:val="18"/>
                          <w:szCs w:val="18"/>
                        </w:rPr>
                        <w:t>3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157A2" w:rsidRPr="00B157A2">
                        <w:rPr>
                          <w:rFonts w:ascii="Calibri" w:hAnsi="Calibri"/>
                          <w:sz w:val="18"/>
                          <w:szCs w:val="18"/>
                        </w:rPr>
                        <w:t>729857995221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531077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84D" w:rsidRDefault="0051384D">
      <w:r>
        <w:separator/>
      </w:r>
    </w:p>
  </w:endnote>
  <w:endnote w:type="continuationSeparator" w:id="0">
    <w:p w:rsidR="0051384D" w:rsidRDefault="0051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84D" w:rsidRDefault="0051384D">
      <w:r>
        <w:separator/>
      </w:r>
    </w:p>
  </w:footnote>
  <w:footnote w:type="continuationSeparator" w:id="0">
    <w:p w:rsidR="0051384D" w:rsidRDefault="00513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3472"/>
    <w:rsid w:val="00017514"/>
    <w:rsid w:val="000567B2"/>
    <w:rsid w:val="0006331B"/>
    <w:rsid w:val="00081F43"/>
    <w:rsid w:val="00097612"/>
    <w:rsid w:val="000B5040"/>
    <w:rsid w:val="000C50D0"/>
    <w:rsid w:val="00163A0F"/>
    <w:rsid w:val="001B705B"/>
    <w:rsid w:val="0020784B"/>
    <w:rsid w:val="00223F00"/>
    <w:rsid w:val="00250CE2"/>
    <w:rsid w:val="00285235"/>
    <w:rsid w:val="002968B7"/>
    <w:rsid w:val="00297159"/>
    <w:rsid w:val="002D14E4"/>
    <w:rsid w:val="002E0762"/>
    <w:rsid w:val="002E3DF1"/>
    <w:rsid w:val="002E52CE"/>
    <w:rsid w:val="0031204A"/>
    <w:rsid w:val="00315FEB"/>
    <w:rsid w:val="003671F4"/>
    <w:rsid w:val="003E2639"/>
    <w:rsid w:val="004204D2"/>
    <w:rsid w:val="00424B00"/>
    <w:rsid w:val="00431398"/>
    <w:rsid w:val="00453A89"/>
    <w:rsid w:val="0047583E"/>
    <w:rsid w:val="00492CC8"/>
    <w:rsid w:val="00497F83"/>
    <w:rsid w:val="004A179D"/>
    <w:rsid w:val="004C7603"/>
    <w:rsid w:val="004D428B"/>
    <w:rsid w:val="0051384D"/>
    <w:rsid w:val="005179AA"/>
    <w:rsid w:val="00531077"/>
    <w:rsid w:val="00534408"/>
    <w:rsid w:val="005373ED"/>
    <w:rsid w:val="00543139"/>
    <w:rsid w:val="00590A31"/>
    <w:rsid w:val="005B34D3"/>
    <w:rsid w:val="005C1423"/>
    <w:rsid w:val="005C14C2"/>
    <w:rsid w:val="005E6DDC"/>
    <w:rsid w:val="005F04A7"/>
    <w:rsid w:val="005F2F90"/>
    <w:rsid w:val="00613DBF"/>
    <w:rsid w:val="006221D7"/>
    <w:rsid w:val="00630151"/>
    <w:rsid w:val="0065396F"/>
    <w:rsid w:val="00654398"/>
    <w:rsid w:val="006806E9"/>
    <w:rsid w:val="0068202B"/>
    <w:rsid w:val="00683785"/>
    <w:rsid w:val="0068715C"/>
    <w:rsid w:val="006B4744"/>
    <w:rsid w:val="006E5A90"/>
    <w:rsid w:val="007071EA"/>
    <w:rsid w:val="0072524A"/>
    <w:rsid w:val="00734625"/>
    <w:rsid w:val="00737B16"/>
    <w:rsid w:val="00754D4C"/>
    <w:rsid w:val="0076061E"/>
    <w:rsid w:val="00762B32"/>
    <w:rsid w:val="0078316D"/>
    <w:rsid w:val="007A5742"/>
    <w:rsid w:val="007A689C"/>
    <w:rsid w:val="007B2A48"/>
    <w:rsid w:val="007D4218"/>
    <w:rsid w:val="008056A6"/>
    <w:rsid w:val="00807D73"/>
    <w:rsid w:val="00810775"/>
    <w:rsid w:val="00811D8D"/>
    <w:rsid w:val="0082223B"/>
    <w:rsid w:val="00833F97"/>
    <w:rsid w:val="008759E7"/>
    <w:rsid w:val="00883256"/>
    <w:rsid w:val="00883563"/>
    <w:rsid w:val="00883F2D"/>
    <w:rsid w:val="008C4BF0"/>
    <w:rsid w:val="008D5F46"/>
    <w:rsid w:val="00916A4B"/>
    <w:rsid w:val="00963A54"/>
    <w:rsid w:val="009B1E81"/>
    <w:rsid w:val="009E0C03"/>
    <w:rsid w:val="009F25A6"/>
    <w:rsid w:val="00A16EAE"/>
    <w:rsid w:val="00A4419C"/>
    <w:rsid w:val="00A45315"/>
    <w:rsid w:val="00A5436C"/>
    <w:rsid w:val="00A5555E"/>
    <w:rsid w:val="00A639D4"/>
    <w:rsid w:val="00A76D54"/>
    <w:rsid w:val="00A81C5C"/>
    <w:rsid w:val="00A84D9A"/>
    <w:rsid w:val="00AA3690"/>
    <w:rsid w:val="00AC50DA"/>
    <w:rsid w:val="00B12C50"/>
    <w:rsid w:val="00B14C70"/>
    <w:rsid w:val="00B157A2"/>
    <w:rsid w:val="00B2366F"/>
    <w:rsid w:val="00B50BD5"/>
    <w:rsid w:val="00B61F2E"/>
    <w:rsid w:val="00B870C0"/>
    <w:rsid w:val="00B97B7E"/>
    <w:rsid w:val="00BB5ECA"/>
    <w:rsid w:val="00BC11F8"/>
    <w:rsid w:val="00BF1E5B"/>
    <w:rsid w:val="00BF3A50"/>
    <w:rsid w:val="00BF48E4"/>
    <w:rsid w:val="00C044C8"/>
    <w:rsid w:val="00C119CC"/>
    <w:rsid w:val="00C14AFA"/>
    <w:rsid w:val="00C32ABD"/>
    <w:rsid w:val="00C41A7D"/>
    <w:rsid w:val="00C77DDE"/>
    <w:rsid w:val="00C92B23"/>
    <w:rsid w:val="00CB3CE0"/>
    <w:rsid w:val="00CB6516"/>
    <w:rsid w:val="00CE03A0"/>
    <w:rsid w:val="00CE0A5F"/>
    <w:rsid w:val="00CF413D"/>
    <w:rsid w:val="00CF6925"/>
    <w:rsid w:val="00D07B5D"/>
    <w:rsid w:val="00DC7D46"/>
    <w:rsid w:val="00DD29CA"/>
    <w:rsid w:val="00DD2A8C"/>
    <w:rsid w:val="00DD4447"/>
    <w:rsid w:val="00DF147E"/>
    <w:rsid w:val="00E06FC4"/>
    <w:rsid w:val="00E145FB"/>
    <w:rsid w:val="00E43A2F"/>
    <w:rsid w:val="00E45EBC"/>
    <w:rsid w:val="00E547A0"/>
    <w:rsid w:val="00E71BD3"/>
    <w:rsid w:val="00E828A5"/>
    <w:rsid w:val="00EA7B05"/>
    <w:rsid w:val="00EB3B0A"/>
    <w:rsid w:val="00F06711"/>
    <w:rsid w:val="00F0734C"/>
    <w:rsid w:val="00F14D5E"/>
    <w:rsid w:val="00F37683"/>
    <w:rsid w:val="00F54DC4"/>
    <w:rsid w:val="00F671A0"/>
    <w:rsid w:val="00F840F7"/>
    <w:rsid w:val="00FA0AC6"/>
    <w:rsid w:val="00FA1150"/>
    <w:rsid w:val="00FB064F"/>
    <w:rsid w:val="00FB6DD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888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2014-05-09T00:49:00Z</dcterms:created>
  <dcterms:modified xsi:type="dcterms:W3CDTF">2014-05-09T00:50:00Z</dcterms:modified>
</cp:coreProperties>
</file>